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C66B3D"/>
          <w:sz w:val="52"/>
        </w:rPr>
        <w:t>CasaLatina</w:t>
      </w:r>
    </w:p>
    <w:p>
      <w:r>
        <w:rPr>
          <w:b/>
          <w:color w:val="2B2521"/>
          <w:sz w:val="30"/>
        </w:rPr>
        <w:t>Stock, Reorder &amp; Production System — Team Guide</w:t>
      </w:r>
    </w:p>
    <w:p>
      <w:r>
        <w:rPr>
          <w:color w:val="6B6057"/>
          <w:sz w:val="22"/>
        </w:rPr>
        <w:t>How the dashboards work, what each number means, and how to keep them current.</w:t>
      </w:r>
    </w:p>
    <w:p/>
    <w:p>
      <w:pPr>
        <w:spacing w:before="320" w:after="120"/>
      </w:pPr>
      <w:r>
        <w:rPr>
          <w:rFonts w:ascii="Arial" w:hAnsi="Arial"/>
          <w:b/>
          <w:color w:val="C66B3D"/>
          <w:sz w:val="32"/>
        </w:rPr>
        <w:t>What this system is</w:t>
      </w:r>
    </w:p>
    <w:p>
      <w:pPr>
        <w:spacing w:after="120"/>
      </w:pPr>
      <w:r>
        <w:t>A set of live dashboards that tell you, every day, what to order, what to make, what is in stock, and where every customer order stands. The data comes straight from Katana (stock, orders, purchase orders, manufacturing) and Shopify (sales), is refreshed automatically each morning, and is published to a private website only your team can reach.</w:t>
      </w:r>
    </w:p>
    <w:p>
      <w:pPr>
        <w:spacing w:after="120"/>
      </w:pPr>
      <w:r>
        <w:t>Everything lives at casalatina-tools.pages.dev (behind the login wall). There is nothing to install — just open the link.</w:t>
      </w:r>
    </w:p>
    <w:p>
      <w:pPr>
        <w:spacing w:before="320" w:after="120"/>
      </w:pPr>
      <w:r>
        <w:rPr>
          <w:rFonts w:ascii="Arial" w:hAnsi="Arial"/>
          <w:b/>
          <w:color w:val="C66B3D"/>
          <w:sz w:val="32"/>
        </w:rPr>
        <w:t>The four dashboards</w:t>
      </w:r>
    </w:p>
    <w:tbl>
      <w:tblPr>
        <w:tblStyle w:val="TableGrid"/>
        <w:tblW w:type="auto" w:w="0"/>
        <w:jc w:val="center"/>
        <w:tblLook w:firstColumn="1" w:firstRow="1" w:lastColumn="0" w:lastRow="0" w:noHBand="0" w:noVBand="1" w:val="04A0"/>
      </w:tblPr>
      <w:tblGrid>
        <w:gridCol w:w="2880"/>
        <w:gridCol w:w="2880"/>
        <w:gridCol w:w="2880"/>
      </w:tblGrid>
      <w:tr>
        <w:tc>
          <w:tcPr>
            <w:tcW w:type="dxa" w:w="2016"/>
            <w:shd w:val="clear" w:fill="C66B3D"/>
          </w:tcPr>
          <w:p>
            <w:r>
              <w:rPr>
                <w:b/>
                <w:color w:val="FFFFFF"/>
                <w:sz w:val="19"/>
              </w:rPr>
              <w:t>Dashboard</w:t>
            </w:r>
          </w:p>
        </w:tc>
        <w:tc>
          <w:tcPr>
            <w:tcW w:type="dxa" w:w="7344"/>
            <w:shd w:val="clear" w:fill="C66B3D"/>
          </w:tcPr>
          <w:p>
            <w:r>
              <w:rPr>
                <w:b/>
                <w:color w:val="FFFFFF"/>
                <w:sz w:val="19"/>
              </w:rPr>
              <w:t>What it answers</w:t>
            </w:r>
          </w:p>
        </w:tc>
        <w:tc>
          <w:tcPr>
            <w:tcW w:type="dxa" w:w="1728"/>
            <w:shd w:val="clear" w:fill="C66B3D"/>
          </w:tcPr>
          <w:p>
            <w:r>
              <w:rPr>
                <w:b/>
                <w:color w:val="FFFFFF"/>
                <w:sz w:val="19"/>
              </w:rPr>
              <w:t>Page</w:t>
            </w:r>
          </w:p>
        </w:tc>
      </w:tr>
      <w:tr>
        <w:tc>
          <w:tcPr>
            <w:tcW w:type="dxa" w:w="2016"/>
          </w:tcPr>
          <w:p>
            <w:r>
              <w:rPr>
                <w:b/>
                <w:sz w:val="19"/>
              </w:rPr>
              <w:t>Stock</w:t>
            </w:r>
          </w:p>
        </w:tc>
        <w:tc>
          <w:tcPr>
            <w:tcW w:type="dxa" w:w="7344"/>
          </w:tcPr>
          <w:p>
            <w:r>
              <w:rPr>
                <w:sz w:val="19"/>
              </w:rPr>
              <w:t>What do we hold, what can we build, where are the components?</w:t>
            </w:r>
          </w:p>
        </w:tc>
        <w:tc>
          <w:tcPr>
            <w:tcW w:type="dxa" w:w="1728"/>
          </w:tcPr>
          <w:p>
            <w:r>
              <w:rPr>
                <w:sz w:val="19"/>
              </w:rPr>
              <w:t>/stock/</w:t>
            </w:r>
          </w:p>
        </w:tc>
      </w:tr>
      <w:tr>
        <w:tc>
          <w:tcPr>
            <w:tcW w:type="dxa" w:w="2016"/>
          </w:tcPr>
          <w:p>
            <w:r>
              <w:rPr>
                <w:b/>
                <w:sz w:val="19"/>
              </w:rPr>
              <w:t>Reorder</w:t>
            </w:r>
          </w:p>
        </w:tc>
        <w:tc>
          <w:tcPr>
            <w:tcW w:type="dxa" w:w="7344"/>
          </w:tcPr>
          <w:p>
            <w:r>
              <w:rPr>
                <w:sz w:val="19"/>
              </w:rPr>
              <w:t>What should we order or make right now, and from whom?</w:t>
            </w:r>
          </w:p>
        </w:tc>
        <w:tc>
          <w:tcPr>
            <w:tcW w:type="dxa" w:w="1728"/>
          </w:tcPr>
          <w:p>
            <w:r>
              <w:rPr>
                <w:sz w:val="19"/>
              </w:rPr>
              <w:t>/reorder/</w:t>
            </w:r>
          </w:p>
        </w:tc>
      </w:tr>
      <w:tr>
        <w:tc>
          <w:tcPr>
            <w:tcW w:type="dxa" w:w="2016"/>
          </w:tcPr>
          <w:p>
            <w:r>
              <w:rPr>
                <w:b/>
                <w:sz w:val="19"/>
              </w:rPr>
              <w:t>Order tracking</w:t>
            </w:r>
          </w:p>
        </w:tc>
        <w:tc>
          <w:tcPr>
            <w:tcW w:type="dxa" w:w="7344"/>
          </w:tcPr>
          <w:p>
            <w:r>
              <w:rPr>
                <w:sz w:val="19"/>
              </w:rPr>
              <w:t>Where is every open customer order, and when can we fulfil it?</w:t>
            </w:r>
          </w:p>
        </w:tc>
        <w:tc>
          <w:tcPr>
            <w:tcW w:type="dxa" w:w="1728"/>
          </w:tcPr>
          <w:p>
            <w:r>
              <w:rPr>
                <w:sz w:val="19"/>
              </w:rPr>
              <w:t>/orders/</w:t>
            </w:r>
          </w:p>
        </w:tc>
      </w:tr>
      <w:tr>
        <w:tc>
          <w:tcPr>
            <w:tcW w:type="dxa" w:w="2016"/>
          </w:tcPr>
          <w:p>
            <w:r>
              <w:rPr>
                <w:b/>
                <w:sz w:val="19"/>
              </w:rPr>
              <w:t>Purchase orders</w:t>
            </w:r>
          </w:p>
        </w:tc>
        <w:tc>
          <w:tcPr>
            <w:tcW w:type="dxa" w:w="7344"/>
          </w:tcPr>
          <w:p>
            <w:r>
              <w:rPr>
                <w:sz w:val="19"/>
              </w:rPr>
              <w:t>What have we already ordered and when is it due?</w:t>
            </w:r>
          </w:p>
        </w:tc>
        <w:tc>
          <w:tcPr>
            <w:tcW w:type="dxa" w:w="1728"/>
          </w:tcPr>
          <w:p>
            <w:r>
              <w:rPr>
                <w:sz w:val="19"/>
              </w:rPr>
              <w:t>/purchases/</w:t>
            </w:r>
          </w:p>
        </w:tc>
      </w:tr>
    </w:tbl>
    <w:p>
      <w:pPr>
        <w:spacing w:after="40"/>
      </w:pPr>
    </w:p>
    <w:p>
      <w:pPr>
        <w:spacing w:before="320" w:after="120"/>
      </w:pPr>
      <w:r>
        <w:rPr>
          <w:rFonts w:ascii="Arial" w:hAnsi="Arial"/>
          <w:b/>
          <w:color w:val="C66B3D"/>
          <w:sz w:val="32"/>
        </w:rPr>
        <w:t>How products are handled — three types</w:t>
      </w:r>
    </w:p>
    <w:p>
      <w:pPr>
        <w:spacing w:after="120"/>
      </w:pPr>
      <w:r>
        <w:t>Every product is one of three types. The system works out which automatically from how it is set up in Katana, and treats each differently.</w:t>
      </w:r>
    </w:p>
    <w:tbl>
      <w:tblPr>
        <w:tblStyle w:val="TableGrid"/>
        <w:tblW w:type="auto" w:w="0"/>
        <w:jc w:val="center"/>
        <w:tblLook w:firstColumn="1" w:firstRow="1" w:lastColumn="0" w:lastRow="0" w:noHBand="0" w:noVBand="1" w:val="04A0"/>
      </w:tblPr>
      <w:tblGrid>
        <w:gridCol w:w="2880"/>
        <w:gridCol w:w="2880"/>
        <w:gridCol w:w="2880"/>
      </w:tblGrid>
      <w:tr>
        <w:tc>
          <w:tcPr>
            <w:tcW w:type="dxa" w:w="1872"/>
            <w:shd w:val="clear" w:fill="C66B3D"/>
          </w:tcPr>
          <w:p>
            <w:r>
              <w:rPr>
                <w:b/>
                <w:color w:val="FFFFFF"/>
                <w:sz w:val="19"/>
              </w:rPr>
              <w:t>Type</w:t>
            </w:r>
          </w:p>
        </w:tc>
        <w:tc>
          <w:tcPr>
            <w:tcW w:type="dxa" w:w="5760"/>
            <w:shd w:val="clear" w:fill="C66B3D"/>
          </w:tcPr>
          <w:p>
            <w:r>
              <w:rPr>
                <w:b/>
                <w:color w:val="FFFFFF"/>
                <w:sz w:val="19"/>
              </w:rPr>
              <w:t>What it means</w:t>
            </w:r>
          </w:p>
        </w:tc>
        <w:tc>
          <w:tcPr>
            <w:tcW w:type="dxa" w:w="3456"/>
            <w:shd w:val="clear" w:fill="C66B3D"/>
          </w:tcPr>
          <w:p>
            <w:r>
              <w:rPr>
                <w:b/>
                <w:color w:val="FFFFFF"/>
                <w:sz w:val="19"/>
              </w:rPr>
              <w:t>How we restock it</w:t>
            </w:r>
          </w:p>
        </w:tc>
      </w:tr>
      <w:tr>
        <w:tc>
          <w:tcPr>
            <w:tcW w:type="dxa" w:w="1872"/>
          </w:tcPr>
          <w:p>
            <w:r>
              <w:rPr>
                <w:b/>
                <w:sz w:val="19"/>
              </w:rPr>
              <w:t>Buy (stand-alone)</w:t>
            </w:r>
          </w:p>
        </w:tc>
        <w:tc>
          <w:tcPr>
            <w:tcW w:type="dxa" w:w="5760"/>
          </w:tcPr>
          <w:p>
            <w:r>
              <w:rPr>
                <w:sz w:val="19"/>
              </w:rPr>
              <w:t>We buy the finished item from a supplier.</w:t>
            </w:r>
          </w:p>
        </w:tc>
        <w:tc>
          <w:tcPr>
            <w:tcW w:type="dxa" w:w="3456"/>
          </w:tcPr>
          <w:p>
            <w:r>
              <w:rPr>
                <w:sz w:val="19"/>
              </w:rPr>
              <w:t>Order it from its supplier when stock runs low.</w:t>
            </w:r>
          </w:p>
        </w:tc>
      </w:tr>
      <w:tr>
        <w:tc>
          <w:tcPr>
            <w:tcW w:type="dxa" w:w="1872"/>
          </w:tcPr>
          <w:p>
            <w:r>
              <w:rPr>
                <w:b/>
                <w:sz w:val="19"/>
              </w:rPr>
              <w:t>Kit</w:t>
            </w:r>
          </w:p>
        </w:tc>
        <w:tc>
          <w:tcPr>
            <w:tcW w:type="dxa" w:w="5760"/>
          </w:tcPr>
          <w:p>
            <w:r>
              <w:rPr>
                <w:sz w:val="19"/>
              </w:rPr>
              <w:t>Katana assembles it instantly from component products that are also sold on their own.</w:t>
            </w:r>
          </w:p>
        </w:tc>
        <w:tc>
          <w:tcPr>
            <w:tcW w:type="dxa" w:w="3456"/>
          </w:tcPr>
          <w:p>
            <w:r>
              <w:rPr>
                <w:sz w:val="19"/>
              </w:rPr>
              <w:t>We never order the kit — we keep its components in stock and Katana assembles on sale.</w:t>
            </w:r>
          </w:p>
        </w:tc>
      </w:tr>
      <w:tr>
        <w:tc>
          <w:tcPr>
            <w:tcW w:type="dxa" w:w="1872"/>
          </w:tcPr>
          <w:p>
            <w:r>
              <w:rPr>
                <w:b/>
                <w:sz w:val="19"/>
              </w:rPr>
              <w:t>Make (manufactured)</w:t>
            </w:r>
          </w:p>
        </w:tc>
        <w:tc>
          <w:tcPr>
            <w:tcW w:type="dxa" w:w="5760"/>
          </w:tcPr>
          <w:p>
            <w:r>
              <w:rPr>
                <w:sz w:val="19"/>
              </w:rPr>
              <w:t>Assembled from a recipe of parts and materials (the assembly itself is instant once parts are in hand).</w:t>
            </w:r>
          </w:p>
        </w:tc>
        <w:tc>
          <w:tcPr>
            <w:tcW w:type="dxa" w:w="3456"/>
          </w:tcPr>
          <w:p>
            <w:r>
              <w:rPr>
                <w:sz w:val="19"/>
              </w:rPr>
              <w:t>Order the materials, then raise a manufacturing order (MO) to assemble.</w:t>
            </w:r>
          </w:p>
        </w:tc>
      </w:tr>
    </w:tbl>
    <w:p>
      <w:pPr>
        <w:spacing w:after="40"/>
      </w:pPr>
    </w:p>
    <w:p>
      <w:pPr>
        <w:spacing w:before="200" w:after="60"/>
      </w:pPr>
      <w:r>
        <w:rPr>
          <w:b/>
          <w:color w:val="2B2521"/>
          <w:sz w:val="24"/>
        </w:rPr>
        <w:t>Materials (the parts in a recipe)</w:t>
      </w:r>
    </w:p>
    <w:p>
      <w:pPr>
        <w:pStyle w:val="ListBullet"/>
        <w:spacing w:after="40"/>
      </w:pPr>
      <w:r>
        <w:rPr>
          <w:b/>
        </w:rPr>
        <w:t>C- materials</w:t>
      </w:r>
      <w:r>
        <w:t xml:space="preserve"> — physical components such as ceramic bodies. We hold a safety-stock buffer of these, forecast from the items they go into.</w:t>
      </w:r>
    </w:p>
    <w:p>
      <w:pPr>
        <w:pStyle w:val="ListBullet"/>
        <w:spacing w:after="40"/>
      </w:pPr>
      <w:r>
        <w:rPr>
          <w:b/>
        </w:rPr>
        <w:t>H- materials</w:t>
      </w:r>
      <w:r>
        <w:t xml:space="preserve"> — parts an artisan makes to order. We do not buffer these; we order them only when a specific production run needs them.</w:t>
      </w:r>
    </w:p>
    <w:p>
      <w:pPr>
        <w:spacing w:before="320" w:after="120"/>
      </w:pPr>
      <w:r>
        <w:rPr>
          <w:rFonts w:ascii="Arial" w:hAnsi="Arial"/>
          <w:b/>
          <w:color w:val="C66B3D"/>
          <w:sz w:val="32"/>
        </w:rPr>
        <w:t>The Stock dashboard</w:t>
      </w:r>
    </w:p>
    <w:p>
      <w:pPr>
        <w:spacing w:after="120"/>
      </w:pPr>
      <w:r>
        <w:t>Three tabs:</w:t>
      </w:r>
    </w:p>
    <w:p>
      <w:pPr>
        <w:pStyle w:val="ListBullet"/>
        <w:spacing w:after="40"/>
      </w:pPr>
      <w:r>
        <w:rPr>
          <w:b/>
        </w:rPr>
        <w:t xml:space="preserve">Stock: </w:t>
      </w:r>
      <w:r>
        <w:t>the full product list — weekly demand, safety stock, reorder point, stock by location, what to produce and what to transfer to London. Filter by ABC class or by Katana category.</w:t>
      </w:r>
    </w:p>
    <w:p>
      <w:pPr>
        <w:pStyle w:val="ListBullet"/>
        <w:spacing w:after="40"/>
      </w:pPr>
      <w:r>
        <w:rPr>
          <w:b/>
        </w:rPr>
        <w:t xml:space="preserve">Kits: </w:t>
      </w:r>
      <w:r>
        <w:t>every kit shown in kit units — On hand, On order, Committed, and the Gap (red if you cannot cover committed orders). Click a kit to drill into its components and their stock.</w:t>
      </w:r>
    </w:p>
    <w:p>
      <w:pPr>
        <w:pStyle w:val="ListBullet"/>
        <w:spacing w:after="40"/>
      </w:pPr>
      <w:r>
        <w:rPr>
          <w:b/>
        </w:rPr>
        <w:t xml:space="preserve">Physical components: </w:t>
      </w:r>
      <w:r>
        <w:t>the C- materials and product-components that feed manufactured items, with their demand, safety stock, reorder point and what to order. (Kit components are seen by drilling into the kit instead.)</w:t>
      </w:r>
    </w:p>
    <w:p>
      <w:pPr>
        <w:spacing w:before="320" w:after="120"/>
      </w:pPr>
      <w:r>
        <w:rPr>
          <w:rFonts w:ascii="Arial" w:hAnsi="Arial"/>
          <w:b/>
          <w:color w:val="C66B3D"/>
          <w:sz w:val="32"/>
        </w:rPr>
        <w:t>The Reorder dashboard</w:t>
      </w:r>
    </w:p>
    <w:p>
      <w:pPr>
        <w:spacing w:after="120"/>
      </w:pPr>
      <w:r>
        <w:t>One list of everything worth ordering right now. Each line carries a coloured Type tag so you can tell at a glance what it is:</w:t>
      </w:r>
    </w:p>
    <w:p>
      <w:pPr>
        <w:pStyle w:val="ListBullet"/>
        <w:spacing w:after="40"/>
      </w:pPr>
      <w:r>
        <w:rPr>
          <w:b/>
        </w:rPr>
        <w:t xml:space="preserve">Product — </w:t>
      </w:r>
      <w:r>
        <w:t>a stand-alone product we buy.</w:t>
      </w:r>
    </w:p>
    <w:p>
      <w:pPr>
        <w:pStyle w:val="ListBullet"/>
        <w:spacing w:after="40"/>
      </w:pPr>
      <w:r>
        <w:rPr>
          <w:b/>
        </w:rPr>
        <w:t xml:space="preserve">Material — </w:t>
      </w:r>
      <w:r>
        <w:t>a C- or H- material for production.</w:t>
      </w:r>
    </w:p>
    <w:p>
      <w:pPr>
        <w:pStyle w:val="ListBullet"/>
        <w:spacing w:after="40"/>
      </w:pPr>
      <w:r>
        <w:rPr>
          <w:b/>
        </w:rPr>
        <w:t xml:space="preserve">Kit part — </w:t>
      </w:r>
      <w:r>
        <w:t>a component of a kit.</w:t>
      </w:r>
    </w:p>
    <w:p>
      <w:pPr>
        <w:pStyle w:val="ListBullet"/>
        <w:spacing w:after="40"/>
      </w:pPr>
      <w:r>
        <w:rPr>
          <w:b/>
        </w:rPr>
        <w:t xml:space="preserve">Mfg part — </w:t>
      </w:r>
      <w:r>
        <w:t>a product used as a component of a manufactured item.</w:t>
      </w:r>
    </w:p>
    <w:p>
      <w:pPr>
        <w:spacing w:after="120"/>
      </w:pPr>
      <w:r>
        <w:t>Tick "Group by supplier" to see lines gathered under each supplier, with a PDF button to download a clean order sheet for that supplier (including the Type column). Below the list, the "To make" section lists the manufacturing orders to raise; the materials those need are tagged Material in the list above.</w:t>
      </w:r>
    </w:p>
    <w:p>
      <w:pPr>
        <w:spacing w:before="320" w:after="120"/>
      </w:pPr>
      <w:r>
        <w:rPr>
          <w:rFonts w:ascii="Arial" w:hAnsi="Arial"/>
          <w:b/>
          <w:color w:val="C66B3D"/>
          <w:sz w:val="32"/>
        </w:rPr>
        <w:t>The Order tracking dashboard</w:t>
      </w:r>
    </w:p>
    <w:p>
      <w:pPr>
        <w:spacing w:after="120"/>
      </w:pPr>
      <w:r>
        <w:t>Every open customer order with a status (On track / Needs attention / Late / Very late) and the date it can be fully fulfilled. Click an order to see its lines.</w:t>
      </w:r>
    </w:p>
    <w:p>
      <w:pPr>
        <w:spacing w:before="200" w:after="60"/>
      </w:pPr>
      <w:r>
        <w:rPr>
          <w:b/>
          <w:color w:val="2B2521"/>
          <w:sz w:val="24"/>
        </w:rPr>
        <w:t>Manufactured &amp; kit items show their materials status</w:t>
      </w:r>
    </w:p>
    <w:p>
      <w:pPr>
        <w:spacing w:after="120"/>
      </w:pPr>
      <w:r>
        <w:t>Because these are assembled from parts, a line tells you whether the parts are ready, not whether you would buy the finished item:</w:t>
      </w:r>
    </w:p>
    <w:p>
      <w:pPr>
        <w:pStyle w:val="ListBullet"/>
        <w:spacing w:after="40"/>
      </w:pPr>
      <w:r>
        <w:rPr>
          <w:b/>
        </w:rPr>
        <w:t xml:space="preserve">Ready to assemble — </w:t>
      </w:r>
      <w:r>
        <w:t>the parts are in stock — it can be assembled now.</w:t>
      </w:r>
    </w:p>
    <w:p>
      <w:pPr>
        <w:pStyle w:val="ListBullet"/>
        <w:spacing w:after="40"/>
      </w:pPr>
      <w:r>
        <w:rPr>
          <w:b/>
        </w:rPr>
        <w:t xml:space="preserve">Awaiting materials — </w:t>
      </w:r>
      <w:r>
        <w:t>the parts are on order — shows the date they are due, after which it can be assembled.</w:t>
      </w:r>
    </w:p>
    <w:p>
      <w:pPr>
        <w:pStyle w:val="ListBullet"/>
        <w:spacing w:after="40"/>
      </w:pPr>
      <w:r>
        <w:rPr>
          <w:b/>
        </w:rPr>
        <w:t xml:space="preserve">Materials to order — </w:t>
      </w:r>
      <w:r>
        <w:t>the parts are not on order yet — they need ordering first.</w:t>
      </w:r>
    </w:p>
    <w:p>
      <w:pPr>
        <w:spacing w:after="120"/>
      </w:pPr>
      <w:r>
        <w:t>Other tabs show a timeline (Gantt) of orders against their due dates, and live DHL delivery tracking for what has shipped.</w:t>
      </w:r>
    </w:p>
    <w:p>
      <w:pPr>
        <w:spacing w:before="320" w:after="120"/>
      </w:pPr>
      <w:r>
        <w:rPr>
          <w:rFonts w:ascii="Arial" w:hAnsi="Arial"/>
          <w:b/>
          <w:color w:val="C66B3D"/>
          <w:sz w:val="32"/>
        </w:rPr>
        <w:t>The Purchase order dashboard</w:t>
      </w:r>
    </w:p>
    <w:p>
      <w:pPr>
        <w:spacing w:after="120"/>
      </w:pPr>
      <w:r>
        <w:t>Everything currently on order, grouped by supplier, colour-coded by how overdue it is, with a per-supplier PDF. Use it to chase suppliers and to see what supply is coming.</w:t>
      </w:r>
    </w:p>
    <w:p>
      <w:pPr>
        <w:spacing w:before="320" w:after="120"/>
      </w:pPr>
      <w:r>
        <w:rPr>
          <w:rFonts w:ascii="Arial" w:hAnsi="Arial"/>
          <w:b/>
          <w:color w:val="C66B3D"/>
          <w:sz w:val="32"/>
        </w:rPr>
        <w:t>How the reorder decision is made</w:t>
      </w:r>
    </w:p>
    <w:p>
      <w:pPr>
        <w:spacing w:after="120"/>
      </w:pPr>
      <w:r>
        <w:t>For each stocked item the system works out a "position" and compares it to a "reorder point":</w:t>
      </w:r>
    </w:p>
    <w:p>
      <w:pPr>
        <w:pStyle w:val="ListBullet"/>
        <w:spacing w:after="40"/>
      </w:pPr>
      <w:r>
        <w:rPr>
          <w:b/>
        </w:rPr>
        <w:t xml:space="preserve">Position = </w:t>
      </w:r>
      <w:r>
        <w:t>on hand minus committed (allocated to orders), plus what is on order, plus stock already in transit between Colombia and London. In-transit stock counts — it is ours and arriving, so we do not re-order it.</w:t>
      </w:r>
    </w:p>
    <w:p>
      <w:pPr>
        <w:pStyle w:val="ListBullet"/>
        <w:spacing w:after="40"/>
      </w:pPr>
      <w:r>
        <w:rPr>
          <w:b/>
        </w:rPr>
        <w:t xml:space="preserve">Reorder point = </w:t>
      </w:r>
      <w:r>
        <w:t>enough cover for demand over the lead time plus a safety buffer. When the position drops below it, the item is suggested for reorder.</w:t>
      </w:r>
    </w:p>
    <w:p>
      <w:pPr>
        <w:spacing w:before="200" w:after="60"/>
      </w:pPr>
      <w:r>
        <w:rPr>
          <w:b/>
          <w:color w:val="2B2521"/>
          <w:sz w:val="24"/>
        </w:rPr>
        <w:t>Which sales count toward stock demand</w:t>
      </w:r>
    </w:p>
    <w:p>
      <w:pPr>
        <w:pStyle w:val="ListBullet"/>
        <w:spacing w:after="40"/>
      </w:pPr>
      <w:r>
        <w:rPr>
          <w:b/>
        </w:rPr>
        <w:t xml:space="preserve">DTC (direct/Shopify): </w:t>
      </w:r>
      <w:r>
        <w:t>fulfilled from stock in full — this is the demand we buffer against with safety stock.</w:t>
      </w:r>
    </w:p>
    <w:p>
      <w:pPr>
        <w:pStyle w:val="ListBullet"/>
        <w:spacing w:after="40"/>
      </w:pPr>
      <w:r>
        <w:rPr>
          <w:b/>
        </w:rPr>
        <w:t xml:space="preserve">Designers and retailers: </w:t>
      </w:r>
      <w:r>
        <w:t>treated as wholesale — they wait for production, so we hold only a partial buffer for them.</w:t>
      </w:r>
    </w:p>
    <w:p>
      <w:pPr>
        <w:pStyle w:val="ListBullet"/>
        <w:spacing w:after="40"/>
      </w:pPr>
      <w:r>
        <w:rPr>
          <w:b/>
        </w:rPr>
        <w:t xml:space="preserve">Events: </w:t>
      </w:r>
      <w:r>
        <w:t>always made to order — excluded from stock targets entirely.</w:t>
      </w:r>
    </w:p>
    <w:p>
      <w:pPr>
        <w:spacing w:before="320" w:after="120"/>
      </w:pPr>
      <w:r>
        <w:rPr>
          <w:rFonts w:ascii="Arial" w:hAnsi="Arial"/>
          <w:b/>
          <w:color w:val="C66B3D"/>
          <w:sz w:val="32"/>
        </w:rPr>
        <w:t>Keeping it up to date</w:t>
      </w:r>
    </w:p>
    <w:p>
      <w:pPr>
        <w:spacing w:after="120"/>
      </w:pPr>
      <w:r>
        <w:t>The dashboards refresh automatically every morning. To refresh by hand (after fixing data in Katana, for example), run on the office Mac, in the project folder:</w:t>
      </w:r>
    </w:p>
    <w:p>
      <w:pPr>
        <w:spacing w:after="20"/>
      </w:pPr>
      <w:r>
        <w:rPr>
          <w:rFonts w:ascii="Consolas" w:hAnsi="Consolas"/>
          <w:color w:val="41607A"/>
          <w:sz w:val="19"/>
        </w:rPr>
        <w:t xml:space="preserve">    python3 katana_pull_reference.py</w:t>
      </w:r>
    </w:p>
    <w:p>
      <w:pPr>
        <w:spacing w:after="20"/>
      </w:pPr>
      <w:r>
        <w:rPr>
          <w:rFonts w:ascii="Consolas" w:hAnsi="Consolas"/>
          <w:color w:val="41607A"/>
          <w:sz w:val="19"/>
        </w:rPr>
        <w:t xml:space="preserve">    python3 katana_pull_stock.py</w:t>
      </w:r>
    </w:p>
    <w:p>
      <w:pPr>
        <w:spacing w:after="20"/>
      </w:pPr>
      <w:r>
        <w:rPr>
          <w:rFonts w:ascii="Consolas" w:hAnsi="Consolas"/>
          <w:color w:val="41607A"/>
          <w:sz w:val="19"/>
        </w:rPr>
        <w:t xml:space="preserve">    python3 katana_pull_orders.py</w:t>
      </w:r>
    </w:p>
    <w:p>
      <w:pPr>
        <w:spacing w:after="20"/>
      </w:pPr>
      <w:r>
        <w:rPr>
          <w:rFonts w:ascii="Consolas" w:hAnsi="Consolas"/>
          <w:color w:val="41607A"/>
          <w:sz w:val="19"/>
        </w:rPr>
        <w:t xml:space="preserve">    python3 track_deliveries.py</w:t>
      </w:r>
    </w:p>
    <w:p>
      <w:pPr>
        <w:spacing w:after="20"/>
      </w:pPr>
      <w:r>
        <w:rPr>
          <w:rFonts w:ascii="Consolas" w:hAnsi="Consolas"/>
          <w:color w:val="41607A"/>
          <w:sz w:val="19"/>
        </w:rPr>
        <w:t xml:space="preserve">    ./publish_site.sh</w:t>
      </w:r>
    </w:p>
    <w:p>
      <w:pPr>
        <w:spacing w:after="120"/>
      </w:pPr>
      <w:r>
        <w:t>The reference pull (products, materials, suppliers, recipes) only needs running weekly or after a data change; stock and orders run daily. publish_site.sh pushes everything live.</w:t>
      </w:r>
    </w:p>
    <w:p>
      <w:pPr>
        <w:spacing w:before="320" w:after="120"/>
      </w:pPr>
      <w:r>
        <w:rPr>
          <w:rFonts w:ascii="Arial" w:hAnsi="Arial"/>
          <w:b/>
          <w:color w:val="C66B3D"/>
          <w:sz w:val="32"/>
        </w:rPr>
        <w:t>Creating orders in Katana (manager only)</w:t>
      </w:r>
    </w:p>
    <w:p>
      <w:pPr>
        <w:spacing w:after="120"/>
      </w:pPr>
      <w:r>
        <w:t>Three optional tools turn the plans above into draft documents in Katana for review. They never send anything to a supplier and never change anything without confirmation — each previews first and only writes when run with --commit and a typed YES.</w:t>
      </w:r>
    </w:p>
    <w:p>
      <w:pPr>
        <w:pStyle w:val="ListBullet"/>
        <w:spacing w:after="40"/>
      </w:pPr>
      <w:r>
        <w:rPr>
          <w:b/>
        </w:rPr>
        <w:t xml:space="preserve">create_draft_pos.py — </w:t>
      </w:r>
      <w:r>
        <w:t>draft purchase orders, grouped by supplier, from the reorder list and the production materials.</w:t>
      </w:r>
    </w:p>
    <w:p>
      <w:pPr>
        <w:pStyle w:val="ListBullet"/>
        <w:spacing w:after="40"/>
      </w:pPr>
      <w:r>
        <w:rPr>
          <w:b/>
        </w:rPr>
        <w:t xml:space="preserve">create_transfer.py — </w:t>
      </w:r>
      <w:r>
        <w:t>a single Colombia to London stock transfer (it keeps one open transfer and adds to it).</w:t>
      </w:r>
    </w:p>
    <w:p>
      <w:pPr>
        <w:pStyle w:val="ListBullet"/>
        <w:spacing w:after="40"/>
      </w:pPr>
      <w:r>
        <w:rPr>
          <w:b/>
        </w:rPr>
        <w:t xml:space="preserve">create_draft_mos.py — </w:t>
      </w:r>
      <w:r>
        <w:t>draft manufacturing orders for the items to make.</w:t>
      </w:r>
    </w:p>
    <w:p>
      <w:pPr>
        <w:spacing w:after="120"/>
      </w:pPr>
      <w:r>
        <w:t>Order of use: draft the POs first, then the MOs (so each MO references its parts PO). Full details are in KATANA_WRITE_SETUP.md.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B252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